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Times New Roman" w:hAnsi="Times New Roman" w:eastAsia="方正小标宋简体"/>
          <w:sz w:val="44"/>
          <w:szCs w:val="44"/>
        </w:rPr>
      </w:pPr>
      <w:r>
        <w:rPr>
          <w:rFonts w:hint="eastAsia" w:ascii="Times New Roman" w:hAnsi="Times New Roman" w:eastAsia="方正小标宋简体"/>
          <w:sz w:val="44"/>
          <w:szCs w:val="44"/>
        </w:rPr>
        <w:t>楚雄</w:t>
      </w:r>
      <w:r>
        <w:rPr>
          <w:rFonts w:hint="eastAsia" w:ascii="Times New Roman" w:hAnsi="Times New Roman" w:eastAsia="方正小标宋简体"/>
          <w:sz w:val="44"/>
          <w:szCs w:val="44"/>
          <w:lang w:eastAsia="zh-CN"/>
        </w:rPr>
        <w:t>彝族自治</w:t>
      </w:r>
      <w:r>
        <w:rPr>
          <w:rFonts w:hint="eastAsia" w:ascii="Times New Roman" w:hAnsi="Times New Roman" w:eastAsia="方正小标宋简体"/>
          <w:sz w:val="44"/>
          <w:szCs w:val="44"/>
        </w:rPr>
        <w:t>州工商业联合会2024年</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Times New Roman" w:hAnsi="Times New Roman" w:eastAsia="方正小标宋简体"/>
          <w:sz w:val="44"/>
          <w:szCs w:val="44"/>
        </w:rPr>
      </w:pPr>
      <w:r>
        <w:rPr>
          <w:rFonts w:hint="eastAsia" w:ascii="Times New Roman" w:hAnsi="Times New Roman" w:eastAsia="方正小标宋简体"/>
          <w:sz w:val="44"/>
          <w:szCs w:val="44"/>
        </w:rPr>
        <w:t>预算</w:t>
      </w:r>
      <w:r>
        <w:rPr>
          <w:rFonts w:hint="eastAsia" w:ascii="Times New Roman" w:hAnsi="Times New Roman" w:eastAsia="方正小标宋简体"/>
          <w:sz w:val="44"/>
          <w:szCs w:val="44"/>
          <w:lang w:eastAsia="zh-CN"/>
        </w:rPr>
        <w:t>重点领域财政项目文本</w:t>
      </w:r>
      <w:r>
        <w:rPr>
          <w:rFonts w:hint="eastAsia" w:ascii="Times New Roman" w:hAnsi="Times New Roman" w:eastAsia="方正小标宋简体"/>
          <w:sz w:val="44"/>
          <w:szCs w:val="44"/>
        </w:rPr>
        <w:t>公开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黑体"/>
          <w:sz w:val="32"/>
          <w:szCs w:val="32"/>
        </w:rPr>
      </w:pPr>
      <w:r>
        <w:rPr>
          <w:rFonts w:hint="eastAsia" w:ascii="Times New Roman" w:hAnsi="Times New Roman" w:eastAsia="黑体"/>
          <w:sz w:val="32"/>
          <w:szCs w:val="32"/>
        </w:rPr>
        <w:t>一、</w:t>
      </w:r>
      <w:r>
        <w:rPr>
          <w:rFonts w:hint="eastAsia" w:ascii="Times New Roman" w:hAnsi="Times New Roman" w:eastAsia="黑体"/>
          <w:sz w:val="32"/>
          <w:szCs w:val="32"/>
          <w:lang w:val="en-US" w:eastAsia="zh-CN"/>
        </w:rPr>
        <w:t>项目名称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简体"/>
          <w:sz w:val="32"/>
          <w:szCs w:val="32"/>
          <w:highlight w:val="none"/>
          <w:lang w:val="en-US" w:eastAsia="zh-CN"/>
        </w:rPr>
      </w:pPr>
      <w:r>
        <w:rPr>
          <w:rFonts w:hint="eastAsia" w:ascii="Times New Roman" w:hAnsi="Times New Roman" w:eastAsia="方正仿宋简体"/>
          <w:sz w:val="32"/>
          <w:szCs w:val="32"/>
          <w:highlight w:val="none"/>
          <w:lang w:val="en-US" w:eastAsia="zh-CN"/>
        </w:rPr>
        <w:t>州工商联开展调研、培训、推动“万企兴万村”行动暨乡村振兴工作经费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黑体"/>
          <w:sz w:val="32"/>
          <w:szCs w:val="32"/>
          <w:highlight w:val="none"/>
          <w:lang w:val="en-US" w:eastAsia="zh-CN"/>
        </w:rPr>
      </w:pPr>
      <w:r>
        <w:rPr>
          <w:rFonts w:hint="eastAsia" w:ascii="Times New Roman" w:hAnsi="Times New Roman" w:eastAsia="黑体"/>
          <w:sz w:val="32"/>
          <w:szCs w:val="32"/>
          <w:highlight w:val="none"/>
          <w:lang w:val="en-US" w:eastAsia="zh-CN"/>
        </w:rPr>
        <w:t>二、立项依据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简体" w:cs="Times New Roman"/>
          <w:sz w:val="32"/>
          <w:szCs w:val="32"/>
          <w:highlight w:val="none"/>
          <w:lang w:val="en-US" w:eastAsia="zh-CN"/>
        </w:rPr>
      </w:pPr>
      <w:r>
        <w:rPr>
          <w:rFonts w:hint="eastAsia" w:ascii="Times New Roman" w:hAnsi="Times New Roman" w:eastAsia="方正仿宋简体" w:cs="Times New Roman"/>
          <w:sz w:val="32"/>
          <w:szCs w:val="32"/>
          <w:highlight w:val="none"/>
          <w:lang w:val="en-US" w:eastAsia="zh-CN"/>
        </w:rPr>
        <w:t>《中共楚雄州委办公室 楚雄州人民政府办公室印发&lt;楚雄州优化营商环境三年行动计划（2022—2024年）&gt;的通知》（楚办发〔2022〕14号）、《关于印发&lt;“万企兴万村”楚雄行动实施方案&gt;的通知》（楚统发〔2021</w:t>
      </w:r>
      <w:r>
        <w:rPr>
          <w:rFonts w:hint="default" w:ascii="Times New Roman" w:hAnsi="Times New Roman" w:eastAsia="方正仿宋简体" w:cs="Times New Roman"/>
          <w:snapToGrid w:val="0"/>
          <w:color w:val="000000"/>
          <w:kern w:val="0"/>
          <w:sz w:val="32"/>
          <w:szCs w:val="32"/>
        </w:rPr>
        <w:t>〕</w:t>
      </w:r>
      <w:r>
        <w:rPr>
          <w:rFonts w:hint="eastAsia" w:ascii="Times New Roman" w:hAnsi="Times New Roman" w:eastAsia="方正仿宋简体" w:cs="Times New Roman"/>
          <w:sz w:val="32"/>
          <w:szCs w:val="32"/>
          <w:highlight w:val="none"/>
          <w:lang w:val="en-US" w:eastAsia="zh-CN"/>
        </w:rPr>
        <w:t>17号）、《关于深入学习宣传贯彻党的二十大精神 开展“万名党员进党校”培训工作的通知》（楚组通〔2023〕3号）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黑体"/>
          <w:sz w:val="32"/>
          <w:szCs w:val="32"/>
          <w:highlight w:val="none"/>
          <w:lang w:val="en-US" w:eastAsia="zh-CN"/>
        </w:rPr>
      </w:pPr>
      <w:r>
        <w:rPr>
          <w:rFonts w:hint="eastAsia" w:ascii="Times New Roman" w:hAnsi="Times New Roman" w:eastAsia="黑体"/>
          <w:sz w:val="32"/>
          <w:szCs w:val="32"/>
          <w:highlight w:val="none"/>
          <w:lang w:val="en-US" w:eastAsia="zh-CN"/>
        </w:rPr>
        <w:t>三、项目实施单位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简体"/>
          <w:sz w:val="32"/>
          <w:szCs w:val="32"/>
          <w:highlight w:val="none"/>
          <w:lang w:val="en-US" w:eastAsia="zh-CN"/>
        </w:rPr>
      </w:pPr>
      <w:r>
        <w:rPr>
          <w:rFonts w:hint="eastAsia" w:ascii="Times New Roman" w:hAnsi="Times New Roman" w:eastAsia="方正仿宋简体"/>
          <w:sz w:val="32"/>
          <w:szCs w:val="32"/>
          <w:highlight w:val="none"/>
          <w:lang w:val="en-US" w:eastAsia="zh-CN"/>
        </w:rPr>
        <w:t>楚雄彝族自治州工商业联合会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黑体"/>
          <w:sz w:val="32"/>
          <w:szCs w:val="32"/>
          <w:highlight w:val="none"/>
          <w:lang w:val="en-US" w:eastAsia="zh-CN"/>
        </w:rPr>
      </w:pPr>
      <w:r>
        <w:rPr>
          <w:rFonts w:hint="eastAsia" w:ascii="Times New Roman" w:hAnsi="Times New Roman" w:eastAsia="黑体"/>
          <w:sz w:val="32"/>
          <w:szCs w:val="32"/>
          <w:highlight w:val="none"/>
          <w:lang w:val="en-US" w:eastAsia="zh-CN"/>
        </w:rPr>
        <w:t>四、项目基本概况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简体"/>
          <w:sz w:val="32"/>
          <w:szCs w:val="32"/>
          <w:highlight w:val="none"/>
          <w:lang w:val="en-US" w:eastAsia="zh-CN"/>
        </w:rPr>
      </w:pPr>
      <w:r>
        <w:rPr>
          <w:rFonts w:hint="eastAsia" w:ascii="Times New Roman" w:hAnsi="Times New Roman" w:eastAsia="方正仿宋简体"/>
          <w:sz w:val="32"/>
          <w:szCs w:val="32"/>
          <w:highlight w:val="none"/>
          <w:lang w:val="en-US" w:eastAsia="zh-CN"/>
        </w:rPr>
        <w:t>组织引导民营企业、商会、协会等社会力量围绕县（市）乡村振兴总体部署，做好乡村产业与企业精准对接；依托全国民营企业调查系统调查了解涉企政策落实情况、民营企业家思想状况和意愿诉求等；组织开展民营经济人士和工商联干部学习贯彻党的二十大精神培训班；围绕民营经济发展和现代商会建设等问题开展调查研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简体"/>
          <w:sz w:val="32"/>
          <w:szCs w:val="32"/>
          <w:highlight w:val="none"/>
          <w:lang w:val="en-US" w:eastAsia="zh-CN"/>
        </w:rPr>
      </w:pPr>
      <w:r>
        <w:rPr>
          <w:rFonts w:hint="eastAsia" w:ascii="Times New Roman" w:hAnsi="Times New Roman" w:eastAsia="黑体"/>
          <w:sz w:val="32"/>
          <w:szCs w:val="32"/>
          <w:highlight w:val="none"/>
          <w:lang w:val="en-US" w:eastAsia="zh-CN"/>
        </w:rPr>
        <w:t>五、项目实施内容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简体"/>
          <w:sz w:val="32"/>
          <w:szCs w:val="32"/>
          <w:highlight w:val="none"/>
          <w:lang w:val="en-US" w:eastAsia="zh-CN"/>
        </w:rPr>
      </w:pPr>
      <w:r>
        <w:rPr>
          <w:rFonts w:hint="eastAsia" w:ascii="Times New Roman" w:hAnsi="Times New Roman" w:eastAsia="方正仿宋简体"/>
          <w:sz w:val="32"/>
          <w:szCs w:val="32"/>
          <w:highlight w:val="none"/>
          <w:lang w:eastAsia="zh-CN"/>
        </w:rPr>
        <w:t>组织召开</w:t>
      </w:r>
      <w:r>
        <w:rPr>
          <w:rFonts w:hint="eastAsia" w:ascii="Times New Roman" w:hAnsi="Times New Roman" w:eastAsia="方正仿宋简体"/>
          <w:sz w:val="32"/>
          <w:szCs w:val="32"/>
          <w:highlight w:val="none"/>
        </w:rPr>
        <w:t>“万企兴万村”行动</w:t>
      </w:r>
      <w:r>
        <w:rPr>
          <w:rFonts w:hint="eastAsia" w:ascii="Times New Roman" w:hAnsi="Times New Roman" w:eastAsia="方正仿宋简体"/>
          <w:sz w:val="32"/>
          <w:szCs w:val="32"/>
          <w:highlight w:val="none"/>
          <w:lang w:eastAsia="zh-CN"/>
        </w:rPr>
        <w:t>现场推进会</w:t>
      </w:r>
      <w:r>
        <w:rPr>
          <w:rFonts w:hint="eastAsia" w:ascii="Times New Roman" w:hAnsi="Times New Roman" w:eastAsia="方正仿宋简体"/>
          <w:sz w:val="32"/>
          <w:szCs w:val="32"/>
          <w:highlight w:val="none"/>
          <w:lang w:val="en-US" w:eastAsia="zh-CN"/>
        </w:rPr>
        <w:t>1次</w:t>
      </w:r>
      <w:r>
        <w:rPr>
          <w:rFonts w:hint="eastAsia" w:ascii="Times New Roman" w:hAnsi="Times New Roman" w:eastAsia="方正仿宋简体"/>
          <w:sz w:val="32"/>
          <w:szCs w:val="32"/>
          <w:highlight w:val="none"/>
          <w:lang w:eastAsia="zh-CN"/>
        </w:rPr>
        <w:t>；依托全国民营企业调查系统调查了解涉企政策落实情况、民营企业家思想状况和意愿诉求等，全年开展调查10000人次；组织州工商联干部职工、民营经济人士开展理想信念教育、党史党性教育和“万名党员进党校”培训各</w:t>
      </w:r>
      <w:r>
        <w:rPr>
          <w:rFonts w:hint="eastAsia" w:ascii="Times New Roman" w:hAnsi="Times New Roman" w:eastAsia="方正仿宋简体"/>
          <w:sz w:val="32"/>
          <w:szCs w:val="32"/>
          <w:highlight w:val="none"/>
          <w:lang w:val="en-US" w:eastAsia="zh-CN"/>
        </w:rPr>
        <w:t>1次</w:t>
      </w:r>
      <w:r>
        <w:rPr>
          <w:rFonts w:hint="eastAsia" w:ascii="Times New Roman" w:hAnsi="Times New Roman" w:eastAsia="方正仿宋简体"/>
          <w:sz w:val="32"/>
          <w:szCs w:val="32"/>
          <w:highlight w:val="none"/>
          <w:lang w:eastAsia="zh-CN"/>
        </w:rPr>
        <w:t>；围绕民营经济发展和现代商会建设等问题开展调查研究。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黑体"/>
          <w:sz w:val="32"/>
          <w:szCs w:val="32"/>
          <w:highlight w:val="none"/>
          <w:lang w:val="en-US" w:eastAsia="zh-CN"/>
        </w:rPr>
      </w:pPr>
      <w:r>
        <w:rPr>
          <w:rFonts w:hint="eastAsia" w:ascii="Times New Roman" w:hAnsi="Times New Roman" w:eastAsia="黑体"/>
          <w:sz w:val="32"/>
          <w:szCs w:val="32"/>
          <w:highlight w:val="none"/>
          <w:lang w:val="en-US" w:eastAsia="zh-CN"/>
        </w:rPr>
        <w:t>六、资金安排情况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简体"/>
          <w:sz w:val="32"/>
          <w:szCs w:val="32"/>
          <w:highlight w:val="none"/>
          <w:lang w:val="en-US" w:eastAsia="zh-CN"/>
        </w:rPr>
      </w:pPr>
      <w:r>
        <w:rPr>
          <w:rFonts w:hint="eastAsia" w:ascii="Times New Roman" w:hAnsi="Times New Roman" w:eastAsia="方正仿宋简体"/>
          <w:sz w:val="32"/>
          <w:szCs w:val="32"/>
          <w:highlight w:val="none"/>
          <w:lang w:val="en-US" w:eastAsia="zh-CN"/>
        </w:rPr>
        <w:t>楚雄州“万企兴万村”推进会会议费17,100.00元，开展乡村振兴工作差旅费31,240.00元、办公费10,000.00元、公务车使用费7,860.00元；民企调查点劳务费20,000.00元；开展理想信念教育、党史党性教育培训费15,000.00元，“万名党员进党校”培训班费用19,980.00元；围绕民营经济发展和现代商会建设等问题开展调查研究差旅费11,820.00元、公务车使用费27,000.00元，合计160,000.00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简体"/>
          <w:sz w:val="32"/>
          <w:szCs w:val="32"/>
          <w:highlight w:val="none"/>
          <w:lang w:val="en-US" w:eastAsia="zh-CN"/>
        </w:rPr>
      </w:pPr>
      <w:r>
        <w:rPr>
          <w:rFonts w:hint="eastAsia" w:ascii="Times New Roman" w:hAnsi="Times New Roman" w:eastAsia="黑体"/>
          <w:sz w:val="32"/>
          <w:szCs w:val="32"/>
          <w:highlight w:val="none"/>
          <w:lang w:val="en-US" w:eastAsia="zh-CN"/>
        </w:rPr>
        <w:t>七、项目实施计划</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简体"/>
          <w:sz w:val="32"/>
          <w:szCs w:val="32"/>
          <w:highlight w:val="none"/>
          <w:lang w:val="en-US" w:eastAsia="zh-CN"/>
        </w:rPr>
      </w:pPr>
      <w:r>
        <w:rPr>
          <w:rFonts w:hint="eastAsia" w:ascii="Times New Roman" w:hAnsi="Times New Roman" w:eastAsia="方正仿宋简体"/>
          <w:sz w:val="32"/>
          <w:szCs w:val="32"/>
          <w:highlight w:val="none"/>
          <w:lang w:val="en-US" w:eastAsia="zh-CN"/>
        </w:rPr>
        <w:t>接续推进</w:t>
      </w:r>
      <w:r>
        <w:rPr>
          <w:rFonts w:hint="eastAsia" w:ascii="Times New Roman" w:hAnsi="Times New Roman" w:eastAsia="方正仿宋简体"/>
          <w:sz w:val="32"/>
          <w:szCs w:val="32"/>
          <w:highlight w:val="none"/>
        </w:rPr>
        <w:t>“万企兴万村”</w:t>
      </w:r>
      <w:r>
        <w:rPr>
          <w:rFonts w:hint="eastAsia" w:ascii="Times New Roman" w:hAnsi="Times New Roman" w:eastAsia="方正仿宋简体"/>
          <w:sz w:val="32"/>
          <w:szCs w:val="32"/>
          <w:highlight w:val="none"/>
          <w:lang w:eastAsia="zh-CN"/>
        </w:rPr>
        <w:t>楚雄</w:t>
      </w:r>
      <w:r>
        <w:rPr>
          <w:rFonts w:hint="eastAsia" w:ascii="Times New Roman" w:hAnsi="Times New Roman" w:eastAsia="方正仿宋简体"/>
          <w:sz w:val="32"/>
          <w:szCs w:val="32"/>
          <w:highlight w:val="none"/>
        </w:rPr>
        <w:t>行动</w:t>
      </w:r>
      <w:r>
        <w:rPr>
          <w:rFonts w:hint="eastAsia" w:ascii="Times New Roman" w:hAnsi="Times New Roman" w:eastAsia="方正仿宋简体"/>
          <w:sz w:val="32"/>
          <w:szCs w:val="32"/>
          <w:highlight w:val="none"/>
          <w:lang w:eastAsia="zh-CN"/>
        </w:rPr>
        <w:t>走深走实，开展民营企业调查点工作，组织开展理想信念教育、党史党性教育和“万名党员进党校”培训班，开展大调研大走访察民情办实事</w:t>
      </w:r>
      <w:r>
        <w:rPr>
          <w:rFonts w:hint="eastAsia" w:ascii="Times New Roman" w:hAnsi="Times New Roman" w:eastAsia="方正仿宋简体"/>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简体"/>
          <w:sz w:val="32"/>
          <w:szCs w:val="32"/>
          <w:highlight w:val="none"/>
          <w:lang w:val="en-US" w:eastAsia="zh-CN"/>
        </w:rPr>
      </w:pPr>
      <w:r>
        <w:rPr>
          <w:rFonts w:hint="eastAsia" w:ascii="Times New Roman" w:hAnsi="Times New Roman" w:eastAsia="黑体"/>
          <w:sz w:val="32"/>
          <w:szCs w:val="32"/>
          <w:highlight w:val="none"/>
          <w:lang w:val="en-US" w:eastAsia="zh-CN"/>
        </w:rPr>
        <w:t>八、项目实施成效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简体"/>
          <w:sz w:val="32"/>
          <w:szCs w:val="32"/>
          <w:highlight w:val="none"/>
          <w:lang w:eastAsia="zh-CN"/>
        </w:rPr>
      </w:pPr>
      <w:r>
        <w:rPr>
          <w:rFonts w:hint="eastAsia" w:ascii="Times New Roman" w:hAnsi="Times New Roman" w:eastAsia="方正仿宋简体"/>
          <w:sz w:val="32"/>
          <w:szCs w:val="32"/>
          <w:highlight w:val="none"/>
          <w:lang w:eastAsia="zh-CN"/>
        </w:rPr>
        <w:t>推动党的二十大精神进机关、进商（协）会、进会员企业，强化民营经济人士对中国共产党和中国特色社会主义的政治认同、思想认同、情感认同。以“两个毫不动摇”“三个没有变”重要指示精神引导民营企业稳定预期、提振信心，通过金融赋能、数字赋能和服务赋能，支持民营企业开放合作、融通发展，为楚雄现代化建设贡献力量。</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Times New Roman" w:hAnsi="Times New Roman" w:eastAsia="方正小标宋简体"/>
          <w:sz w:val="44"/>
          <w:szCs w:val="44"/>
        </w:rPr>
      </w:pPr>
      <w:bookmarkStart w:id="0" w:name="_GoBack"/>
      <w:bookmarkEnd w:id="0"/>
      <w:r>
        <w:rPr>
          <w:rFonts w:hint="eastAsia" w:ascii="Times New Roman" w:hAnsi="Times New Roman" w:eastAsia="方正小标宋简体"/>
          <w:sz w:val="44"/>
          <w:szCs w:val="44"/>
        </w:rPr>
        <w:t>楚雄</w:t>
      </w:r>
      <w:r>
        <w:rPr>
          <w:rFonts w:hint="eastAsia" w:ascii="Times New Roman" w:hAnsi="Times New Roman" w:eastAsia="方正小标宋简体"/>
          <w:sz w:val="44"/>
          <w:szCs w:val="44"/>
          <w:lang w:eastAsia="zh-CN"/>
        </w:rPr>
        <w:t>彝族自治</w:t>
      </w:r>
      <w:r>
        <w:rPr>
          <w:rFonts w:hint="eastAsia" w:ascii="Times New Roman" w:hAnsi="Times New Roman" w:eastAsia="方正小标宋简体"/>
          <w:sz w:val="44"/>
          <w:szCs w:val="44"/>
        </w:rPr>
        <w:t>州工商业联合会2024年</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Times New Roman" w:hAnsi="Times New Roman" w:eastAsia="方正小标宋简体"/>
          <w:sz w:val="44"/>
          <w:szCs w:val="44"/>
        </w:rPr>
      </w:pPr>
      <w:r>
        <w:rPr>
          <w:rFonts w:hint="eastAsia" w:ascii="Times New Roman" w:hAnsi="Times New Roman" w:eastAsia="方正小标宋简体"/>
          <w:sz w:val="44"/>
          <w:szCs w:val="44"/>
        </w:rPr>
        <w:t>预算</w:t>
      </w:r>
      <w:r>
        <w:rPr>
          <w:rFonts w:hint="eastAsia" w:ascii="Times New Roman" w:hAnsi="Times New Roman" w:eastAsia="方正小标宋简体"/>
          <w:sz w:val="44"/>
          <w:szCs w:val="44"/>
          <w:lang w:eastAsia="zh-CN"/>
        </w:rPr>
        <w:t>重点领域财政项目文本</w:t>
      </w:r>
      <w:r>
        <w:rPr>
          <w:rFonts w:hint="eastAsia" w:ascii="Times New Roman" w:hAnsi="Times New Roman" w:eastAsia="方正小标宋简体"/>
          <w:sz w:val="44"/>
          <w:szCs w:val="44"/>
        </w:rPr>
        <w:t>公开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黑体"/>
          <w:sz w:val="32"/>
          <w:szCs w:val="32"/>
        </w:rPr>
      </w:pPr>
      <w:r>
        <w:rPr>
          <w:rFonts w:hint="eastAsia" w:ascii="Times New Roman" w:hAnsi="Times New Roman" w:eastAsia="黑体"/>
          <w:sz w:val="32"/>
          <w:szCs w:val="32"/>
        </w:rPr>
        <w:t>一、</w:t>
      </w:r>
      <w:r>
        <w:rPr>
          <w:rFonts w:hint="eastAsia" w:ascii="Times New Roman" w:hAnsi="Times New Roman" w:eastAsia="黑体"/>
          <w:sz w:val="32"/>
          <w:szCs w:val="32"/>
          <w:lang w:val="en-US" w:eastAsia="zh-CN"/>
        </w:rPr>
        <w:t>项目名称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简体"/>
          <w:sz w:val="32"/>
          <w:szCs w:val="32"/>
          <w:highlight w:val="none"/>
          <w:lang w:val="en-US" w:eastAsia="zh-CN"/>
        </w:rPr>
      </w:pPr>
      <w:r>
        <w:rPr>
          <w:rFonts w:hint="eastAsia" w:ascii="Times New Roman" w:hAnsi="Times New Roman" w:eastAsia="方正仿宋简体"/>
          <w:sz w:val="32"/>
          <w:szCs w:val="32"/>
          <w:highlight w:val="none"/>
          <w:lang w:val="en-US" w:eastAsia="zh-CN"/>
        </w:rPr>
        <w:t>2024年非公有制经济组织和社会组织党建基本工作经费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黑体"/>
          <w:sz w:val="32"/>
          <w:szCs w:val="32"/>
          <w:highlight w:val="none"/>
          <w:lang w:val="en-US" w:eastAsia="zh-CN"/>
        </w:rPr>
      </w:pPr>
      <w:r>
        <w:rPr>
          <w:rFonts w:hint="eastAsia" w:ascii="Times New Roman" w:hAnsi="Times New Roman" w:eastAsia="黑体"/>
          <w:sz w:val="32"/>
          <w:szCs w:val="32"/>
          <w:highlight w:val="none"/>
          <w:lang w:val="en-US" w:eastAsia="zh-CN"/>
        </w:rPr>
        <w:t>二、立项依据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简体" w:cs="Times New Roman"/>
          <w:sz w:val="32"/>
          <w:szCs w:val="32"/>
          <w:highlight w:val="none"/>
          <w:lang w:val="en-US" w:eastAsia="zh-CN"/>
        </w:rPr>
      </w:pPr>
      <w:r>
        <w:rPr>
          <w:rFonts w:hint="eastAsia" w:ascii="Times New Roman" w:hAnsi="Times New Roman" w:eastAsia="方正仿宋简体" w:cs="Times New Roman"/>
          <w:sz w:val="32"/>
          <w:szCs w:val="32"/>
          <w:highlight w:val="none"/>
          <w:lang w:val="en-US" w:eastAsia="zh-CN"/>
        </w:rPr>
        <w:t>《关于深化全省非公企业和社会组织党组织覆盖提升行动的通知》（云组通〔2017〕23号）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黑体"/>
          <w:sz w:val="32"/>
          <w:szCs w:val="32"/>
          <w:highlight w:val="none"/>
          <w:lang w:val="en-US" w:eastAsia="zh-CN"/>
        </w:rPr>
      </w:pPr>
      <w:r>
        <w:rPr>
          <w:rFonts w:hint="eastAsia" w:ascii="Times New Roman" w:hAnsi="Times New Roman" w:eastAsia="黑体"/>
          <w:sz w:val="32"/>
          <w:szCs w:val="32"/>
          <w:highlight w:val="none"/>
          <w:lang w:val="en-US" w:eastAsia="zh-CN"/>
        </w:rPr>
        <w:t>三、项目实施单位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简体"/>
          <w:sz w:val="32"/>
          <w:szCs w:val="32"/>
          <w:highlight w:val="none"/>
          <w:lang w:val="en-US" w:eastAsia="zh-CN"/>
        </w:rPr>
      </w:pPr>
      <w:r>
        <w:rPr>
          <w:rFonts w:hint="eastAsia" w:ascii="Times New Roman" w:hAnsi="Times New Roman" w:eastAsia="方正仿宋简体"/>
          <w:sz w:val="32"/>
          <w:szCs w:val="32"/>
          <w:highlight w:val="none"/>
          <w:lang w:val="en-US" w:eastAsia="zh-CN"/>
        </w:rPr>
        <w:t>楚雄彝族自治州工商业联合会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黑体"/>
          <w:sz w:val="32"/>
          <w:szCs w:val="32"/>
          <w:highlight w:val="none"/>
          <w:lang w:val="en-US" w:eastAsia="zh-CN"/>
        </w:rPr>
      </w:pPr>
      <w:r>
        <w:rPr>
          <w:rFonts w:hint="eastAsia" w:ascii="Times New Roman" w:hAnsi="Times New Roman" w:eastAsia="黑体"/>
          <w:sz w:val="32"/>
          <w:szCs w:val="32"/>
          <w:highlight w:val="none"/>
          <w:lang w:val="en-US" w:eastAsia="zh-CN"/>
        </w:rPr>
        <w:t>四、项目基本概况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简体"/>
          <w:sz w:val="32"/>
          <w:szCs w:val="32"/>
          <w:highlight w:val="none"/>
          <w:lang w:val="en-US" w:eastAsia="zh-CN"/>
        </w:rPr>
      </w:pPr>
      <w:r>
        <w:rPr>
          <w:rFonts w:hint="eastAsia" w:ascii="Times New Roman" w:hAnsi="Times New Roman" w:eastAsia="方正仿宋简体"/>
          <w:sz w:val="32"/>
          <w:szCs w:val="32"/>
          <w:highlight w:val="none"/>
          <w:lang w:val="en-US" w:eastAsia="zh-CN"/>
        </w:rPr>
        <w:t>贯彻落实省委组织部“两新”组织“15311”党建工作经费保障标准。保障每个“两新”组织党委每年不少于10,000.00元、每个党总支每年不少于5,000.00元、每个党支部每年不少于3,000.00元的基本工作经费，每名党组织书记每月不少于100.00元的专项工作津贴，每名党员每年不少于100.00元的教育培训经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简体"/>
          <w:sz w:val="32"/>
          <w:szCs w:val="32"/>
          <w:highlight w:val="none"/>
          <w:lang w:val="en-US" w:eastAsia="zh-CN"/>
        </w:rPr>
      </w:pPr>
      <w:r>
        <w:rPr>
          <w:rFonts w:hint="eastAsia" w:ascii="Times New Roman" w:hAnsi="Times New Roman" w:eastAsia="黑体"/>
          <w:sz w:val="32"/>
          <w:szCs w:val="32"/>
          <w:highlight w:val="none"/>
          <w:lang w:val="en-US" w:eastAsia="zh-CN"/>
        </w:rPr>
        <w:t>五、项目实施内容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简体"/>
          <w:sz w:val="32"/>
          <w:szCs w:val="32"/>
          <w:highlight w:val="none"/>
          <w:lang w:val="en-US" w:eastAsia="zh-CN"/>
        </w:rPr>
      </w:pPr>
      <w:r>
        <w:rPr>
          <w:rFonts w:hint="eastAsia" w:ascii="Times New Roman" w:hAnsi="Times New Roman" w:eastAsia="方正仿宋简体"/>
          <w:sz w:val="32"/>
          <w:szCs w:val="32"/>
          <w:highlight w:val="none"/>
          <w:lang w:val="en-US" w:eastAsia="zh-CN"/>
        </w:rPr>
        <w:t>1.“七.一”前夕召开1次楚雄州工商联庆祝建党节大会。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简体"/>
          <w:sz w:val="32"/>
          <w:szCs w:val="32"/>
          <w:highlight w:val="none"/>
          <w:lang w:val="en-US" w:eastAsia="zh-CN"/>
        </w:rPr>
      </w:pPr>
      <w:r>
        <w:rPr>
          <w:rFonts w:hint="eastAsia" w:ascii="Times New Roman" w:hAnsi="Times New Roman" w:eastAsia="方正仿宋简体"/>
          <w:sz w:val="32"/>
          <w:szCs w:val="32"/>
          <w:highlight w:val="none"/>
          <w:lang w:val="en-US" w:eastAsia="zh-CN"/>
        </w:rPr>
        <w:t>2.2024年开展党建联盟活动不少于5次。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简体"/>
          <w:sz w:val="32"/>
          <w:szCs w:val="32"/>
          <w:highlight w:val="none"/>
          <w:lang w:val="en-US" w:eastAsia="zh-CN"/>
        </w:rPr>
      </w:pPr>
      <w:r>
        <w:rPr>
          <w:rFonts w:hint="eastAsia" w:ascii="Times New Roman" w:hAnsi="Times New Roman" w:eastAsia="方正仿宋简体"/>
          <w:sz w:val="32"/>
          <w:szCs w:val="32"/>
          <w:highlight w:val="none"/>
          <w:lang w:val="en-US" w:eastAsia="zh-CN"/>
        </w:rPr>
        <w:t>3.州工商联直属商（协）会与非公企业党委所属各党支部按照《中国共产党章程》《中国共产党支部工作条例（试行）》等规定，扎实开展党组织规范化建设，组织生活规范化、队伍建设规划化、基础保障规范化、基础台账规范化。</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简体"/>
          <w:sz w:val="32"/>
          <w:szCs w:val="32"/>
          <w:highlight w:val="none"/>
          <w:lang w:val="en-US" w:eastAsia="zh-CN"/>
        </w:rPr>
      </w:pPr>
      <w:r>
        <w:rPr>
          <w:rFonts w:hint="eastAsia" w:ascii="Times New Roman" w:hAnsi="Times New Roman" w:eastAsia="方正仿宋简体"/>
          <w:sz w:val="32"/>
          <w:szCs w:val="32"/>
          <w:highlight w:val="none"/>
          <w:lang w:val="en-US" w:eastAsia="zh-CN"/>
        </w:rPr>
        <w:t>4.按照“应建尽建”要求，稳步提升党组织覆盖率，突出抓好重点领域重点行业“两个覆盖”，注重抓好州工商联所属行业协会商会党组织建设，根据实际情况调整优化党组织设置，努力巩固党组织覆盖提升行动成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简体"/>
          <w:sz w:val="32"/>
          <w:szCs w:val="32"/>
          <w:highlight w:val="none"/>
          <w:lang w:val="en-US" w:eastAsia="zh-CN"/>
        </w:rPr>
      </w:pPr>
      <w:r>
        <w:rPr>
          <w:rFonts w:hint="eastAsia" w:ascii="Times New Roman" w:hAnsi="Times New Roman" w:eastAsia="方正仿宋简体"/>
          <w:sz w:val="32"/>
          <w:szCs w:val="32"/>
          <w:highlight w:val="none"/>
          <w:lang w:val="en-US" w:eastAsia="zh-CN"/>
        </w:rPr>
        <w:t>5.鼓励各“两新”组织党支部和党员积极发挥作用，支持各党支部开展开放式主题党日、创意型组织生活、集体性支部活动。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黑体"/>
          <w:sz w:val="32"/>
          <w:szCs w:val="32"/>
          <w:highlight w:val="none"/>
          <w:lang w:val="en-US" w:eastAsia="zh-CN"/>
        </w:rPr>
      </w:pPr>
      <w:r>
        <w:rPr>
          <w:rFonts w:hint="eastAsia" w:ascii="Times New Roman" w:hAnsi="Times New Roman" w:eastAsia="黑体"/>
          <w:sz w:val="32"/>
          <w:szCs w:val="32"/>
          <w:highlight w:val="none"/>
          <w:lang w:val="en-US" w:eastAsia="zh-CN"/>
        </w:rPr>
        <w:t>六、资金安排情况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简体"/>
          <w:sz w:val="32"/>
          <w:szCs w:val="32"/>
          <w:highlight w:val="none"/>
          <w:lang w:val="en-US" w:eastAsia="zh-CN"/>
        </w:rPr>
      </w:pPr>
      <w:r>
        <w:rPr>
          <w:rFonts w:hint="eastAsia" w:ascii="Times New Roman" w:hAnsi="Times New Roman" w:eastAsia="方正仿宋简体"/>
          <w:sz w:val="32"/>
          <w:szCs w:val="32"/>
          <w:highlight w:val="none"/>
          <w:lang w:val="en-US" w:eastAsia="zh-CN"/>
        </w:rPr>
        <w:t>根据省委组织“15311”党建工作经费保证标准的要求，州工商联直属商（协）会与非公企业党委2024年工作经费10,000.00元、23个“两新”组织党支部2024年工作经费69,000.00元（23*3,000.00元/支部/年）、16位党组织书记专项工作津贴19,200.00元（16*12*100.00元/人/月）、198名党员教育培训经费19,800.00元（198*100.00元），合计118,000.00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简体"/>
          <w:sz w:val="32"/>
          <w:szCs w:val="32"/>
          <w:highlight w:val="none"/>
          <w:lang w:val="en-US" w:eastAsia="zh-CN"/>
        </w:rPr>
      </w:pPr>
      <w:r>
        <w:rPr>
          <w:rFonts w:hint="eastAsia" w:ascii="Times New Roman" w:hAnsi="Times New Roman" w:eastAsia="黑体"/>
          <w:sz w:val="32"/>
          <w:szCs w:val="32"/>
          <w:highlight w:val="none"/>
          <w:lang w:val="en-US" w:eastAsia="zh-CN"/>
        </w:rPr>
        <w:t>七、项目实施计划</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简体"/>
          <w:sz w:val="32"/>
          <w:szCs w:val="32"/>
          <w:highlight w:val="none"/>
          <w:lang w:val="en-US" w:eastAsia="zh-CN"/>
        </w:rPr>
      </w:pPr>
      <w:r>
        <w:rPr>
          <w:rFonts w:hint="eastAsia" w:ascii="Times New Roman" w:hAnsi="Times New Roman" w:eastAsia="方正仿宋简体"/>
          <w:sz w:val="32"/>
          <w:szCs w:val="32"/>
          <w:highlight w:val="none"/>
          <w:lang w:eastAsia="zh-CN"/>
        </w:rPr>
        <w:t>州工商联直属商（协）会与非公企业党委所属各“两新”党支部规范化开展支部主题党日活动和“三会一课”，党委按期召开换届大会和七一建党节庆祝大会，全年组织开展党建联盟活动不少于5次。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简体"/>
          <w:sz w:val="32"/>
          <w:szCs w:val="32"/>
          <w:highlight w:val="none"/>
          <w:lang w:val="en-US" w:eastAsia="zh-CN"/>
        </w:rPr>
      </w:pPr>
      <w:r>
        <w:rPr>
          <w:rFonts w:hint="eastAsia" w:ascii="Times New Roman" w:hAnsi="Times New Roman" w:eastAsia="黑体"/>
          <w:sz w:val="32"/>
          <w:szCs w:val="32"/>
          <w:highlight w:val="none"/>
          <w:lang w:val="en-US" w:eastAsia="zh-CN"/>
        </w:rPr>
        <w:t>八、项目实施成效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简体"/>
          <w:sz w:val="32"/>
          <w:szCs w:val="32"/>
          <w:highlight w:val="yellow"/>
          <w:lang w:val="en-US" w:eastAsia="zh-CN"/>
        </w:rPr>
      </w:pPr>
      <w:r>
        <w:rPr>
          <w:rFonts w:hint="eastAsia" w:ascii="Times New Roman" w:hAnsi="Times New Roman" w:eastAsia="方正仿宋简体"/>
          <w:sz w:val="32"/>
          <w:szCs w:val="32"/>
          <w:highlight w:val="none"/>
          <w:lang w:eastAsia="zh-CN"/>
        </w:rPr>
        <w:t>持续开展“两新”组织党组织覆盖提升行动，巩固党组织覆盖提升行动成果，推进“两新”组织党组织规范化建设，充分发挥党组织的战斗堡垒作用和党员的先锋模范作用，不断提升州工商联“两新”组织党建工作水平，促进“两新”组织健康发展。</w:t>
      </w:r>
    </w:p>
    <w:sectPr>
      <w:headerReference r:id="rId3" w:type="default"/>
      <w:footerReference r:id="rId4" w:type="default"/>
      <w:pgSz w:w="11906" w:h="16838"/>
      <w:pgMar w:top="1701" w:right="1417" w:bottom="141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E12F94"/>
    <w:rsid w:val="06864028"/>
    <w:rsid w:val="17EC3ABF"/>
    <w:rsid w:val="18CA5360"/>
    <w:rsid w:val="1B111A50"/>
    <w:rsid w:val="22C10188"/>
    <w:rsid w:val="248A7F49"/>
    <w:rsid w:val="2E9F3966"/>
    <w:rsid w:val="41D515E5"/>
    <w:rsid w:val="44E938DE"/>
    <w:rsid w:val="4A835A5F"/>
    <w:rsid w:val="4CC91A7F"/>
    <w:rsid w:val="4DB73780"/>
    <w:rsid w:val="517B3E9E"/>
    <w:rsid w:val="55692BA4"/>
    <w:rsid w:val="6A363A61"/>
    <w:rsid w:val="6C3C7F9E"/>
    <w:rsid w:val="6DD84EB9"/>
    <w:rsid w:val="714356A1"/>
    <w:rsid w:val="771A73F5"/>
    <w:rsid w:val="7A9422FE"/>
    <w:rsid w:val="7B3B0614"/>
    <w:rsid w:val="7E150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2024-03-04T13:24:00Z</dcterms:created>
  <dc:creator>Administrator</dc:creator>
  <cp:lastModifiedBy>Administrator</cp:lastModifiedBy>
  <cp:lastPrinted>2024-03-05T03:12:00Z</cp:lastPrinted>
  <dcterms:modified xsi:type="dcterms:W3CDTF">2024-03-06T01:02:50Z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